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Cs w:val="22"/>
          <w:u w:val="single"/>
          <w:lang w:val="zh-CN"/>
        </w:rPr>
        <w:t>0137-2018-2020</w:t>
      </w:r>
      <w:bookmarkEnd w:id="0"/>
    </w:p>
    <w:p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Style w:val="5"/>
        <w:tblpPr w:leftFromText="180" w:rightFromText="180" w:vertAnchor="text" w:horzAnchor="margin" w:tblpX="-129" w:tblpY="299"/>
        <w:tblW w:w="9180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tabs>
                <w:tab w:val="left" w:pos="5160"/>
              </w:tabs>
              <w:spacing w:line="360" w:lineRule="auto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企业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名称： </w:t>
            </w:r>
            <w:bookmarkStart w:id="1" w:name="组织名称"/>
            <w:r>
              <w:rPr>
                <w:rFonts w:hint="eastAsia" w:ascii="宋体" w:hAnsi="宋体" w:cs="宋体"/>
                <w:kern w:val="0"/>
                <w:szCs w:val="21"/>
              </w:rPr>
              <w:t>四川蓝剑饮品集团有限公司</w:t>
            </w:r>
            <w:bookmarkEnd w:id="1"/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不符合报告编号：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>
              <w:rPr>
                <w:rFonts w:hint="eastAsia"/>
                <w:bCs/>
                <w:sz w:val="21"/>
                <w:szCs w:val="21"/>
              </w:rPr>
              <w:t>四川唯怡饮料食品有限公司(南区)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陪同人员: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6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>
            <w:pPr>
              <w:widowControl/>
              <w:spacing w:line="360" w:lineRule="auto"/>
              <w:ind w:firstLine="1050" w:firstLineChars="5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在检查</w:t>
            </w:r>
            <w:r>
              <w:rPr>
                <w:rFonts w:hint="eastAsia"/>
                <w:bCs/>
                <w:sz w:val="21"/>
                <w:szCs w:val="21"/>
              </w:rPr>
              <w:t>四川唯怡饮料食品有限公司(南区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时发现塑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瓶植物蛋玻白饮料杀菌压力测量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0.24-0.275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)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Mpa,配备的压力表精度不符合要求。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认证</w:t>
            </w:r>
            <w:r>
              <w:rPr>
                <w:rStyle w:val="9"/>
                <w:rFonts w:asciiTheme="minorEastAsia" w:hAnsiTheme="minorEastAsia" w:eastAsia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款号：______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>GB/T 19022-2003标准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>.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>.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_________________________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不符合程度：主要不符合____；次要不符合_____；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>
            <w:pPr>
              <w:widowControl/>
              <w:spacing w:line="360" w:lineRule="auto"/>
              <w:ind w:firstLine="5012" w:firstLineChars="2387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2020.1.16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ind w:firstLine="210" w:firstLineChars="1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ind w:firstLine="210" w:firstLineChars="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</w:t>
            </w: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       </w:t>
            </w:r>
            <w:bookmarkStart w:id="2" w:name="_GoBack"/>
            <w:bookmarkEnd w:id="2"/>
            <w:r>
              <w:rPr>
                <w:rFonts w:ascii="宋体" w:hAnsi="宋体" w:cs="宋体"/>
                <w:kern w:val="0"/>
                <w:szCs w:val="21"/>
              </w:rPr>
              <w:t>日期: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2020.1.16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 日期:</w:t>
            </w:r>
          </w:p>
        </w:tc>
      </w:tr>
    </w:tbl>
    <w:p>
      <w:pPr>
        <w:jc w:val="right"/>
      </w:pPr>
      <w:r>
        <w:rPr>
          <w:rFonts w:hint="eastAsia"/>
        </w:rPr>
        <w:t>可另附页</w:t>
      </w:r>
    </w:p>
    <w:sectPr>
      <w:headerReference r:id="rId3" w:type="default"/>
      <w:pgSz w:w="11906" w:h="16838"/>
      <w:pgMar w:top="1440" w:right="1800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89.7pt;margin-top:14.1pt;height:20.6pt;width:173.9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/>
                    <w:szCs w:val="21"/>
                  </w:rPr>
                  <w:t>I</w:t>
                </w:r>
                <w:r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/>
                    <w:szCs w:val="21"/>
                  </w:rPr>
                  <w:t>08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hint="eastAsia" w:ascii="Times New Roman" w:hAnsi="Times New Roman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pt;height:0.05pt;width:458.2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2A227D7"/>
    <w:rsid w:val="1F6C7F71"/>
    <w:rsid w:val="2B5E4840"/>
    <w:rsid w:val="49F9490D"/>
    <w:rsid w:val="7FC419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285</Characters>
  <Lines>2</Lines>
  <Paragraphs>1</Paragraphs>
  <TotalTime>0</TotalTime>
  <ScaleCrop>false</ScaleCrop>
  <LinksUpToDate>false</LinksUpToDate>
  <CharactersWithSpaces>333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Administrator</cp:lastModifiedBy>
  <dcterms:modified xsi:type="dcterms:W3CDTF">2020-01-15T23:45:26Z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